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FD2" w:rsidRPr="00C45FD2" w:rsidRDefault="00C45FD2" w:rsidP="00C45FD2">
      <w:pPr>
        <w:jc w:val="center"/>
        <w:rPr>
          <w:rFonts w:ascii="Arial Black" w:hAnsi="Arial Black"/>
          <w:sz w:val="28"/>
          <w:szCs w:val="28"/>
        </w:rPr>
      </w:pPr>
      <w:bookmarkStart w:id="0" w:name="_GoBack"/>
      <w:bookmarkEnd w:id="0"/>
    </w:p>
    <w:p w:rsidR="00680C67" w:rsidRDefault="00680C67" w:rsidP="00680C67">
      <w:pPr>
        <w:jc w:val="center"/>
        <w:rPr>
          <w:b/>
          <w:sz w:val="36"/>
        </w:rPr>
      </w:pPr>
      <w:r>
        <w:rPr>
          <w:b/>
          <w:sz w:val="36"/>
        </w:rPr>
        <w:t>PCN-488</w:t>
      </w:r>
      <w:r w:rsidRPr="006D0333">
        <w:rPr>
          <w:b/>
          <w:sz w:val="36"/>
        </w:rPr>
        <w:t xml:space="preserve"> </w:t>
      </w:r>
      <w:r>
        <w:rPr>
          <w:b/>
          <w:sz w:val="36"/>
        </w:rPr>
        <w:t>Case Study of Leslie</w:t>
      </w:r>
    </w:p>
    <w:p w:rsidR="00680C67" w:rsidRDefault="00680C67">
      <w:pPr>
        <w:rPr>
          <w:rFonts w:ascii="Arial Black" w:hAnsi="Arial Black"/>
          <w:sz w:val="28"/>
          <w:szCs w:val="28"/>
        </w:rPr>
      </w:pPr>
    </w:p>
    <w:p w:rsidR="00680144" w:rsidRPr="00680C67" w:rsidRDefault="00680C67">
      <w:pPr>
        <w:rPr>
          <w:b/>
          <w:sz w:val="32"/>
        </w:rPr>
      </w:pPr>
      <w:r w:rsidRPr="00680C67">
        <w:rPr>
          <w:b/>
          <w:sz w:val="32"/>
        </w:rPr>
        <w:t>Leslie</w:t>
      </w:r>
    </w:p>
    <w:p w:rsidR="00EF0AFB" w:rsidRPr="00EF0AFB" w:rsidRDefault="00EF0AFB">
      <w:pPr>
        <w:rPr>
          <w:sz w:val="28"/>
          <w:szCs w:val="28"/>
        </w:rPr>
      </w:pPr>
    </w:p>
    <w:p w:rsidR="00680C67" w:rsidRPr="005E155C" w:rsidRDefault="00680C67" w:rsidP="00680C67">
      <w:pPr>
        <w:rPr>
          <w:b/>
        </w:rPr>
      </w:pPr>
      <w:r w:rsidRPr="005E155C">
        <w:rPr>
          <w:b/>
        </w:rPr>
        <w:t>Demographics:</w:t>
      </w:r>
    </w:p>
    <w:p w:rsidR="00BB7D79" w:rsidRPr="005E155C" w:rsidRDefault="0010537F" w:rsidP="00BB7D79">
      <w:r w:rsidRPr="005E155C">
        <w:t>Leslie is a 54</w:t>
      </w:r>
      <w:r w:rsidR="00FA6785">
        <w:t>-</w:t>
      </w:r>
      <w:r w:rsidRPr="005E155C">
        <w:t>year</w:t>
      </w:r>
      <w:r w:rsidR="00FA6785">
        <w:t>-</w:t>
      </w:r>
      <w:r w:rsidRPr="005E155C">
        <w:t xml:space="preserve">old Caucasian female. Leslie works as a rehabilitation therapist in a local treatment center. Leslie </w:t>
      </w:r>
      <w:r w:rsidR="004A70B6" w:rsidRPr="005E155C">
        <w:t>has been</w:t>
      </w:r>
      <w:r w:rsidRPr="005E155C">
        <w:t xml:space="preserve"> married </w:t>
      </w:r>
      <w:r w:rsidR="004A70B6" w:rsidRPr="005E155C">
        <w:t xml:space="preserve">to her husband, John, </w:t>
      </w:r>
      <w:r w:rsidRPr="005E155C">
        <w:t>for 18 y</w:t>
      </w:r>
      <w:r w:rsidR="004A70B6" w:rsidRPr="005E155C">
        <w:t>ears and has two daughters, ages 13 and 17</w:t>
      </w:r>
      <w:r w:rsidRPr="005E155C">
        <w:t>. Leslie reports that her marriage is “healthy</w:t>
      </w:r>
      <w:r w:rsidR="00FA6785">
        <w:t>.</w:t>
      </w:r>
      <w:r w:rsidRPr="005E155C">
        <w:t xml:space="preserve">” </w:t>
      </w:r>
    </w:p>
    <w:p w:rsidR="00BB7D79" w:rsidRPr="005E155C" w:rsidRDefault="00BB7D79" w:rsidP="00BB7D79"/>
    <w:p w:rsidR="00680C67" w:rsidRPr="005E155C" w:rsidRDefault="00C45FD2" w:rsidP="00BB7D79">
      <w:pPr>
        <w:rPr>
          <w:b/>
        </w:rPr>
      </w:pPr>
      <w:r w:rsidRPr="005E155C">
        <w:rPr>
          <w:b/>
        </w:rPr>
        <w:t>Treatment History:</w:t>
      </w:r>
    </w:p>
    <w:p w:rsidR="00BB7D79" w:rsidRPr="005E155C" w:rsidRDefault="0010537F" w:rsidP="00BB7D79">
      <w:r w:rsidRPr="005E155C">
        <w:t xml:space="preserve">Leslie reports </w:t>
      </w:r>
      <w:r w:rsidR="00EF0AFB" w:rsidRPr="005E155C">
        <w:t>that she attended</w:t>
      </w:r>
      <w:r w:rsidRPr="005E155C">
        <w:t xml:space="preserve"> therapy in her teens for </w:t>
      </w:r>
      <w:r w:rsidR="00EF0AFB" w:rsidRPr="005E155C">
        <w:t>bulimia</w:t>
      </w:r>
      <w:r w:rsidRPr="005E155C">
        <w:t xml:space="preserve">. Leslie reports that she was hospitalized for 4 weeks. Leslie says that she was supposed to attend </w:t>
      </w:r>
      <w:r w:rsidR="00EF0AFB" w:rsidRPr="005E155C">
        <w:t>individual</w:t>
      </w:r>
      <w:r w:rsidRPr="005E155C">
        <w:t xml:space="preserve"> therapy after discharge, but did not.</w:t>
      </w:r>
    </w:p>
    <w:p w:rsidR="0010537F" w:rsidRPr="005E155C" w:rsidRDefault="0010537F" w:rsidP="00BB7D79"/>
    <w:p w:rsidR="00680C67" w:rsidRPr="005E155C" w:rsidRDefault="00C45FD2" w:rsidP="00EF0AFB">
      <w:pPr>
        <w:rPr>
          <w:b/>
        </w:rPr>
      </w:pPr>
      <w:r w:rsidRPr="005E155C">
        <w:rPr>
          <w:b/>
        </w:rPr>
        <w:t>Current Treatment:</w:t>
      </w:r>
    </w:p>
    <w:p w:rsidR="00EF0AFB" w:rsidRPr="005E155C" w:rsidRDefault="0010537F" w:rsidP="00EF0AFB">
      <w:r w:rsidRPr="005E155C">
        <w:t>Leslie reports that she recently ended therapy with her therapist. They had worked together for 3 months. Leslie reports “I just didn’t feel like I got anything out of it</w:t>
      </w:r>
      <w:r w:rsidR="00FA6785">
        <w:t>.</w:t>
      </w:r>
      <w:r w:rsidRPr="005E155C">
        <w:t>”</w:t>
      </w:r>
      <w:r w:rsidR="00EF0AFB" w:rsidRPr="005E155C">
        <w:t xml:space="preserve"> Leslie has a prescription for </w:t>
      </w:r>
      <w:proofErr w:type="spellStart"/>
      <w:r w:rsidR="00EF0AFB" w:rsidRPr="005E155C">
        <w:t>Adivan</w:t>
      </w:r>
      <w:proofErr w:type="spellEnd"/>
      <w:r w:rsidR="00EF0AFB" w:rsidRPr="005E155C">
        <w:t xml:space="preserve"> (sedative). Leslie reports that her PCP prescribed the drug.</w:t>
      </w:r>
    </w:p>
    <w:p w:rsidR="00BB7D79" w:rsidRPr="005E155C" w:rsidRDefault="00BB7D79">
      <w:pPr>
        <w:rPr>
          <w:rFonts w:ascii="Arial Black" w:hAnsi="Arial Black"/>
        </w:rPr>
      </w:pPr>
    </w:p>
    <w:p w:rsidR="00680C67" w:rsidRPr="005E155C" w:rsidRDefault="00680C67">
      <w:pPr>
        <w:rPr>
          <w:b/>
        </w:rPr>
      </w:pPr>
      <w:r w:rsidRPr="005E155C">
        <w:rPr>
          <w:b/>
        </w:rPr>
        <w:t>Current Medical</w:t>
      </w:r>
      <w:r w:rsidR="0010537F" w:rsidRPr="005E155C">
        <w:rPr>
          <w:b/>
        </w:rPr>
        <w:t xml:space="preserve">: </w:t>
      </w:r>
    </w:p>
    <w:p w:rsidR="00BB7D79" w:rsidRPr="005E155C" w:rsidRDefault="0010537F">
      <w:r w:rsidRPr="005E155C">
        <w:t>Type 2 Diabetes; Morbid Obesity</w:t>
      </w:r>
    </w:p>
    <w:p w:rsidR="00C45FD2" w:rsidRPr="005E155C" w:rsidRDefault="00C45FD2">
      <w:pPr>
        <w:rPr>
          <w:rFonts w:ascii="Arial Black" w:hAnsi="Arial Black"/>
        </w:rPr>
      </w:pPr>
    </w:p>
    <w:p w:rsidR="00680C67" w:rsidRPr="005E155C" w:rsidRDefault="00680C67" w:rsidP="00BB7D79">
      <w:pPr>
        <w:rPr>
          <w:b/>
        </w:rPr>
      </w:pPr>
      <w:r w:rsidRPr="005E155C">
        <w:rPr>
          <w:b/>
        </w:rPr>
        <w:t>Presenting Issue</w:t>
      </w:r>
      <w:r w:rsidR="00C45FD2" w:rsidRPr="005E155C">
        <w:rPr>
          <w:b/>
        </w:rPr>
        <w:t>:</w:t>
      </w:r>
      <w:r w:rsidR="00BB7D79" w:rsidRPr="005E155C">
        <w:rPr>
          <w:b/>
        </w:rPr>
        <w:t xml:space="preserve"> </w:t>
      </w:r>
      <w:r w:rsidRPr="005E155C">
        <w:rPr>
          <w:b/>
        </w:rPr>
        <w:t xml:space="preserve"> </w:t>
      </w:r>
    </w:p>
    <w:p w:rsidR="00BB7D79" w:rsidRPr="005E155C" w:rsidRDefault="0010537F" w:rsidP="00BB7D79">
      <w:r w:rsidRPr="005E155C">
        <w:t xml:space="preserve">Leslie reports that she has been binging and purging again. Leslie reports that she has been </w:t>
      </w:r>
      <w:r w:rsidR="00EF0AFB" w:rsidRPr="005E155C">
        <w:t>struggling</w:t>
      </w:r>
      <w:r w:rsidRPr="005E155C">
        <w:t xml:space="preserve"> with her weight for the last 8 years</w:t>
      </w:r>
      <w:r w:rsidR="00FA6785">
        <w:t>,</w:t>
      </w:r>
      <w:r w:rsidRPr="005E155C">
        <w:t xml:space="preserve"> and 6 months ago began purging again. Leslie reports that she works long hours at her job</w:t>
      </w:r>
      <w:r w:rsidR="00EF0AFB" w:rsidRPr="005E155C">
        <w:t xml:space="preserve"> and feels like she never has any time with her family. </w:t>
      </w:r>
    </w:p>
    <w:p w:rsidR="00EF0AFB" w:rsidRPr="005E155C" w:rsidRDefault="00EF0AFB" w:rsidP="00BB7D79"/>
    <w:p w:rsidR="00C45FD2" w:rsidRPr="005E155C" w:rsidRDefault="00680C67">
      <w:pPr>
        <w:rPr>
          <w:b/>
        </w:rPr>
      </w:pPr>
      <w:r w:rsidRPr="005E155C">
        <w:rPr>
          <w:b/>
        </w:rPr>
        <w:t>Trauma History:</w:t>
      </w:r>
    </w:p>
    <w:p w:rsidR="00680C67" w:rsidRPr="005E155C" w:rsidRDefault="00680C67" w:rsidP="00680C67">
      <w:r w:rsidRPr="005E155C">
        <w:t>Last year, Leslie’s 15</w:t>
      </w:r>
      <w:r w:rsidR="00FA6785">
        <w:t>-</w:t>
      </w:r>
      <w:r w:rsidRPr="005E155C">
        <w:t>year</w:t>
      </w:r>
      <w:r w:rsidR="00FA6785">
        <w:t>-</w:t>
      </w:r>
      <w:r w:rsidRPr="005E155C">
        <w:t xml:space="preserve">old daughter was raped by a classmate while attending a party. Leslie reports that the police were contacted and he was charged with the assault. The court date is still yet to happen. Leslie reports that she was also abused as a child and her daughter’s victimization seemed to provoke flashbacks for her. </w:t>
      </w:r>
    </w:p>
    <w:p w:rsidR="00680C67" w:rsidRDefault="00680C67">
      <w:pPr>
        <w:rPr>
          <w:rFonts w:ascii="Arial Black" w:hAnsi="Arial Black"/>
          <w:sz w:val="28"/>
          <w:szCs w:val="28"/>
        </w:rPr>
      </w:pPr>
    </w:p>
    <w:p w:rsidR="00680C67" w:rsidRPr="00C45FD2" w:rsidRDefault="00680C67">
      <w:pPr>
        <w:rPr>
          <w:rFonts w:ascii="Arial Black" w:hAnsi="Arial Black"/>
          <w:sz w:val="28"/>
          <w:szCs w:val="28"/>
        </w:rPr>
      </w:pPr>
    </w:p>
    <w:sectPr w:rsidR="00680C67" w:rsidRPr="00C45FD2" w:rsidSect="00680C67"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226F" w:rsidRDefault="0097226F" w:rsidP="00680C67">
      <w:r>
        <w:separator/>
      </w:r>
    </w:p>
  </w:endnote>
  <w:endnote w:type="continuationSeparator" w:id="0">
    <w:p w:rsidR="0097226F" w:rsidRDefault="0097226F" w:rsidP="0068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C67" w:rsidRDefault="00680C67" w:rsidP="00680C67">
    <w:pPr>
      <w:pStyle w:val="Footer"/>
      <w:jc w:val="center"/>
    </w:pPr>
    <w:r>
      <w:t xml:space="preserve">© 2014.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:rsidR="00680C67" w:rsidRDefault="00680C67" w:rsidP="00680C6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C67" w:rsidRDefault="00680C67" w:rsidP="00680C67">
    <w:pPr>
      <w:pStyle w:val="Footer"/>
      <w:jc w:val="center"/>
    </w:pPr>
    <w:r>
      <w:t xml:space="preserve">© 2014.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:rsidR="00680C67" w:rsidRDefault="00680C67" w:rsidP="00680C6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226F" w:rsidRDefault="0097226F" w:rsidP="00680C67">
      <w:r>
        <w:separator/>
      </w:r>
    </w:p>
  </w:footnote>
  <w:footnote w:type="continuationSeparator" w:id="0">
    <w:p w:rsidR="0097226F" w:rsidRDefault="0097226F" w:rsidP="00680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0C67" w:rsidRDefault="004A70B6">
    <w:pPr>
      <w:pStyle w:val="Header"/>
    </w:pPr>
    <w:r>
      <w:rPr>
        <w:noProof/>
      </w:rPr>
      <w:drawing>
        <wp:inline distT="0" distB="0" distL="0" distR="0">
          <wp:extent cx="3066415" cy="680085"/>
          <wp:effectExtent l="0" t="0" r="635" b="5715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641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FD2"/>
    <w:rsid w:val="0010537F"/>
    <w:rsid w:val="00291804"/>
    <w:rsid w:val="004545FB"/>
    <w:rsid w:val="004A70B6"/>
    <w:rsid w:val="004F4D9E"/>
    <w:rsid w:val="005E155C"/>
    <w:rsid w:val="006217AC"/>
    <w:rsid w:val="00680144"/>
    <w:rsid w:val="00680C67"/>
    <w:rsid w:val="0097226F"/>
    <w:rsid w:val="00B30E5F"/>
    <w:rsid w:val="00BB7D79"/>
    <w:rsid w:val="00C17A14"/>
    <w:rsid w:val="00C45FD2"/>
    <w:rsid w:val="00E37A48"/>
    <w:rsid w:val="00E41166"/>
    <w:rsid w:val="00EF0AFB"/>
    <w:rsid w:val="00F03314"/>
    <w:rsid w:val="00FA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99507279-A7FF-4F72-9F69-6F733864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80C6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80C67"/>
    <w:rPr>
      <w:sz w:val="24"/>
      <w:szCs w:val="24"/>
    </w:rPr>
  </w:style>
  <w:style w:type="paragraph" w:styleId="Footer">
    <w:name w:val="footer"/>
    <w:basedOn w:val="Normal"/>
    <w:link w:val="FooterChar"/>
    <w:rsid w:val="00680C6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80C67"/>
    <w:rPr>
      <w:sz w:val="24"/>
      <w:szCs w:val="24"/>
    </w:rPr>
  </w:style>
  <w:style w:type="paragraph" w:styleId="BalloonText">
    <w:name w:val="Balloon Text"/>
    <w:basedOn w:val="Normal"/>
    <w:link w:val="BalloonTextChar"/>
    <w:rsid w:val="004A7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PCN-488</TermName>
          <TermId xmlns="http://schemas.microsoft.com/office/infopath/2007/PartnerControls">31f0dc0a-2953-4bc9-9002-3eb095bda5bc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1691</Value>
      <Value>72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442607-3404-4C80-8AAF-EE6AD5C2311B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EE83FEAE-F88B-46F5-970D-D180A0528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29441-1830-40B6-951A-355CD5D85E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A58D8505-BEBD-4BB4-A107-42E51FFB30F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17C2224-B0CE-42D9-A57C-0D15F2D41F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Scenario</vt:lpstr>
    </vt:vector>
  </TitlesOfParts>
  <Company>Hewlett-Packard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Scenario</dc:title>
  <dc:creator>Dyan Logan</dc:creator>
  <cp:keywords/>
  <cp:lastModifiedBy>Dyan Logan</cp:lastModifiedBy>
  <cp:revision>2</cp:revision>
  <dcterms:created xsi:type="dcterms:W3CDTF">2020-04-20T10:34:00Z</dcterms:created>
  <dcterms:modified xsi:type="dcterms:W3CDTF">2020-04-20T10:34:00Z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0x010100A30BC5E90BED914E81F4B67CDEADBEEF0072B4D5296E9CCD41A4B955E8BC4A98B9001AED3BBF82F8C448A69F0441759B7985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1691;#PCN-488|31f0dc0a-2953-4bc9-9002-3eb095bda5bc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